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DE6CE">
      <w:pPr>
        <w:pStyle w:val="3"/>
        <w:keepNext w:val="0"/>
        <w:keepLines w:val="0"/>
        <w:widowControl/>
        <w:suppressLineNumbers w:val="0"/>
      </w:pPr>
      <w:r>
        <w:t>Charter of Youth and Children’s Amateur Sports Schools</w:t>
      </w:r>
    </w:p>
    <w:p w14:paraId="61A668E8">
      <w:pPr>
        <w:pStyle w:val="5"/>
        <w:keepNext w:val="0"/>
        <w:keepLines w:val="0"/>
        <w:widowControl/>
        <w:suppressLineNumbers w:val="0"/>
      </w:pPr>
      <w:r>
        <w:rPr>
          <w:rStyle w:val="8"/>
        </w:rPr>
        <w:t>Issuing Authorities:</w:t>
      </w:r>
      <w:r>
        <w:t xml:space="preserve"> State Physical Culture and Sports Commission (now abolished); Ministry of Education</w:t>
      </w:r>
      <w:r>
        <w:br w:type="textWrapping"/>
      </w:r>
      <w:r>
        <w:rPr>
          <w:rStyle w:val="8"/>
        </w:rPr>
        <w:t>Date of Promulgation:</w:t>
      </w:r>
      <w:r>
        <w:t xml:space="preserve"> March 29, 1979</w:t>
      </w:r>
      <w:r>
        <w:br w:type="textWrapping"/>
      </w:r>
      <w:r>
        <w:rPr>
          <w:rStyle w:val="8"/>
        </w:rPr>
        <w:t>Document No.:</w:t>
      </w:r>
      <w:r>
        <w:t xml:space="preserve"> [1979] Ti Qun Zi No. 27</w:t>
      </w:r>
      <w:r>
        <w:br w:type="textWrapping"/>
      </w:r>
      <w:r>
        <w:rPr>
          <w:rStyle w:val="8"/>
        </w:rPr>
        <w:t>Effective Date:</w:t>
      </w:r>
      <w:r>
        <w:t xml:space="preserve"> March 29, 1979</w:t>
      </w:r>
      <w:r>
        <w:br w:type="textWrapping"/>
      </w:r>
      <w:r>
        <w:rPr>
          <w:rStyle w:val="8"/>
        </w:rPr>
        <w:t>Document Type:</w:t>
      </w:r>
      <w:r>
        <w:t xml:space="preserve"> Departmental Regulatory Document</w:t>
      </w:r>
      <w:r>
        <w:br w:type="textWrapping"/>
      </w:r>
      <w:r>
        <w:rPr>
          <w:rStyle w:val="8"/>
        </w:rPr>
        <w:t>Status:</w:t>
      </w:r>
      <w:r>
        <w:t xml:space="preserve"> Repealed</w:t>
      </w:r>
    </w:p>
    <w:p w14:paraId="0B1FF465">
      <w:pPr>
        <w:pStyle w:val="5"/>
        <w:keepNext w:val="0"/>
        <w:keepLines w:val="0"/>
        <w:widowControl/>
        <w:suppressLineNumbers w:val="0"/>
        <w:ind w:left="720" w:right="720"/>
      </w:pPr>
      <w:r>
        <w:rPr>
          <w:rStyle w:val="9"/>
          <w:rFonts w:hint="eastAsia" w:ascii="宋体" w:hAnsi="宋体" w:eastAsia="宋体" w:cs="宋体"/>
          <w:sz w:val="24"/>
          <w:szCs w:val="24"/>
        </w:rPr>
        <w:t>Note: This regulation was repealed by the “Measures for the Administration of Youth and Children’s Sports Schools” (issued and effective February 4, 1999).</w:t>
      </w:r>
    </w:p>
    <w:p w14:paraId="29593D90">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14:paraId="49CF9C5B">
      <w:pPr>
        <w:pStyle w:val="2"/>
        <w:keepNext w:val="0"/>
        <w:keepLines w:val="0"/>
        <w:widowControl/>
        <w:suppressLineNumbers w:val="0"/>
      </w:pPr>
      <w:r>
        <w:t>Charter of Youth and Children’s Amateur Sports Schools</w:t>
      </w:r>
    </w:p>
    <w:p w14:paraId="47555007">
      <w:pPr>
        <w:pStyle w:val="5"/>
        <w:keepNext w:val="0"/>
        <w:keepLines w:val="0"/>
        <w:widowControl/>
        <w:suppressLineNumbers w:val="0"/>
      </w:pPr>
      <w:r>
        <w:rPr>
          <w:rStyle w:val="9"/>
        </w:rPr>
        <w:t>(Issued March 29, 1979 by the State Physical Culture and Sports Commission and the Ministry of Education)</w:t>
      </w:r>
    </w:p>
    <w:p w14:paraId="78641FB0">
      <w:pPr>
        <w:keepNext w:val="0"/>
        <w:keepLines w:val="0"/>
        <w:widowControl/>
        <w:suppressLineNumbers w:val="0"/>
      </w:pPr>
      <w:r>
        <w:pict>
          <v:rect id="_x0000_i1026" o:spt="1" style="height:1.5pt;width:432pt;" fillcolor="#A0A0A0" filled="t" stroked="f" coordsize="21600,21600" o:hr="t" o:hrstd="t" o:hralign="center">
            <v:path/>
            <v:fill on="t" focussize="0,0"/>
            <v:stroke on="f"/>
            <v:imagedata o:title=""/>
            <o:lock v:ext="edit"/>
            <w10:wrap type="none"/>
            <w10:anchorlock/>
          </v:rect>
        </w:pict>
      </w:r>
    </w:p>
    <w:p w14:paraId="6D545359">
      <w:pPr>
        <w:pStyle w:val="3"/>
        <w:keepNext w:val="0"/>
        <w:keepLines w:val="0"/>
        <w:widowControl/>
        <w:suppressLineNumbers w:val="0"/>
      </w:pPr>
      <w:r>
        <w:t>Chapter I: General Provisions</w:t>
      </w:r>
    </w:p>
    <w:p w14:paraId="3F319217">
      <w:pPr>
        <w:pStyle w:val="5"/>
        <w:keepNext w:val="0"/>
        <w:keepLines w:val="0"/>
        <w:widowControl/>
        <w:suppressLineNumbers w:val="0"/>
      </w:pPr>
      <w:r>
        <w:rPr>
          <w:rStyle w:val="8"/>
        </w:rPr>
        <w:t>Article 1</w:t>
      </w:r>
      <w:r>
        <w:br w:type="textWrapping"/>
      </w:r>
      <w:r>
        <w:t>Youth and Children’s Amateur Sports Schools (including various forms of amateur sports schools, hereinafter referred to as “amateur sports schools”) are institutions that utilize students’ spare time to provide communist education and sports technical instruction and training to young people and children.</w:t>
      </w:r>
    </w:p>
    <w:p w14:paraId="461667A2">
      <w:pPr>
        <w:pStyle w:val="5"/>
        <w:keepNext w:val="0"/>
        <w:keepLines w:val="0"/>
        <w:widowControl/>
        <w:suppressLineNumbers w:val="0"/>
      </w:pPr>
      <w:r>
        <w:rPr>
          <w:rStyle w:val="8"/>
        </w:rPr>
        <w:t>Article 2</w:t>
      </w:r>
      <w:r>
        <w:br w:type="textWrapping"/>
      </w:r>
      <w:r>
        <w:t>Amateur sports schools must resolutely implement the directives of the CPC Central Committee concerning sports work and conscientiously carry out the Party’s educational policy. Schools shall be run in accordance with the requirements of unified ideological guidance, integrated organization, and a continuous training system, so as to accelerate the improvement of athletic standards and promote the development of mass sports activities, contributing to the realization of the general tasks of the new period.</w:t>
      </w:r>
    </w:p>
    <w:p w14:paraId="4364FE12">
      <w:pPr>
        <w:pStyle w:val="5"/>
        <w:keepNext w:val="0"/>
        <w:keepLines w:val="0"/>
        <w:widowControl/>
        <w:suppressLineNumbers w:val="0"/>
      </w:pPr>
      <w:r>
        <w:rPr>
          <w:rStyle w:val="8"/>
        </w:rPr>
        <w:t>Article 3</w:t>
      </w:r>
      <w:r>
        <w:br w:type="textWrapping"/>
      </w:r>
      <w:r>
        <w:t>The main tasks of amateur sports schools are:</w:t>
      </w:r>
    </w:p>
    <w:p w14:paraId="61EE3911">
      <w:pPr>
        <w:keepNext w:val="0"/>
        <w:keepLines w:val="0"/>
        <w:widowControl/>
        <w:numPr>
          <w:ilvl w:val="0"/>
          <w:numId w:val="1"/>
        </w:numPr>
        <w:suppressLineNumbers w:val="0"/>
        <w:spacing w:before="0" w:beforeAutospacing="1" w:after="0" w:afterAutospacing="1"/>
        <w:ind w:left="720" w:hanging="360"/>
      </w:pPr>
      <w:r>
        <w:t>To cultivate reserve talent for outstanding athletes who are well developed morally, intellectually, and physically, and who possess good physical qualities and a certain level of athletic skill;</w:t>
      </w:r>
    </w:p>
    <w:p w14:paraId="2EBE4E5D">
      <w:pPr>
        <w:keepNext w:val="0"/>
        <w:keepLines w:val="0"/>
        <w:widowControl/>
        <w:numPr>
          <w:ilvl w:val="0"/>
          <w:numId w:val="1"/>
        </w:numPr>
        <w:suppressLineNumbers w:val="0"/>
        <w:spacing w:before="0" w:beforeAutospacing="1" w:after="0" w:afterAutospacing="1"/>
        <w:ind w:left="720" w:hanging="360"/>
      </w:pPr>
      <w:r>
        <w:t>To train technical backbones for mass sports activities;</w:t>
      </w:r>
    </w:p>
    <w:p w14:paraId="234FFED8">
      <w:pPr>
        <w:keepNext w:val="0"/>
        <w:keepLines w:val="0"/>
        <w:widowControl/>
        <w:numPr>
          <w:ilvl w:val="0"/>
          <w:numId w:val="1"/>
        </w:numPr>
        <w:suppressLineNumbers w:val="0"/>
        <w:spacing w:before="0" w:beforeAutospacing="1" w:after="0" w:afterAutospacing="1"/>
        <w:ind w:left="720" w:hanging="360"/>
      </w:pPr>
      <w:r>
        <w:t>To guide extracurricular training programs in primary schools, secondary schools, and kindergartens.</w:t>
      </w:r>
    </w:p>
    <w:p w14:paraId="1E967A08">
      <w:pPr>
        <w:pStyle w:val="5"/>
        <w:keepNext w:val="0"/>
        <w:keepLines w:val="0"/>
        <w:widowControl/>
        <w:suppressLineNumbers w:val="0"/>
      </w:pPr>
      <w:r>
        <w:rPr>
          <w:rStyle w:val="8"/>
        </w:rPr>
        <w:t>Article 4</w:t>
      </w:r>
      <w:r>
        <w:br w:type="textWrapping"/>
      </w:r>
      <w:r>
        <w:t>Amateur sports schools shall be organized by sports commissions at various levels, with education departments actively assisting. Jointly operated schools may continue as appropriate. Sports venues, institutes of physical education, university physical education departments, universities, children’s palaces, factories, enterprises, and people’s communes may also establish such schools.</w:t>
      </w:r>
    </w:p>
    <w:p w14:paraId="6717F367">
      <w:pPr>
        <w:pStyle w:val="5"/>
        <w:keepNext w:val="0"/>
        <w:keepLines w:val="0"/>
        <w:widowControl/>
        <w:suppressLineNumbers w:val="0"/>
      </w:pPr>
      <w:r>
        <w:t>Schools established by other departments shall be administratively led by their supervising authorities, while teaching and training work shall be guided by local sports commissions.</w:t>
      </w:r>
    </w:p>
    <w:p w14:paraId="34BE368D">
      <w:pPr>
        <w:pStyle w:val="5"/>
        <w:keepNext w:val="0"/>
        <w:keepLines w:val="0"/>
        <w:widowControl/>
        <w:suppressLineNumbers w:val="0"/>
      </w:pPr>
      <w:r>
        <w:t>The establishment of sports programs shall be planned in a unified manner, with comprehensive arrangements and emphasis on key events. Track and field should be widely offered, while taking into account local traditions and characteristics. In addition to multi-sport schools, single-sport amateur schools are encouraged. School-running forms shall be adapted to local conditions and diversified.</w:t>
      </w:r>
    </w:p>
    <w:p w14:paraId="3AC9F990">
      <w:pPr>
        <w:keepNext w:val="0"/>
        <w:keepLines w:val="0"/>
        <w:widowControl/>
        <w:suppressLineNumbers w:val="0"/>
      </w:pPr>
      <w:r>
        <w:pict>
          <v:rect id="_x0000_i1027" o:spt="1" style="height:1.5pt;width:432pt;" fillcolor="#A0A0A0" filled="t" stroked="f" coordsize="21600,21600" o:hr="t" o:hrstd="t" o:hralign="center">
            <v:path/>
            <v:fill on="t" focussize="0,0"/>
            <v:stroke on="f"/>
            <v:imagedata o:title=""/>
            <o:lock v:ext="edit"/>
            <w10:wrap type="none"/>
            <w10:anchorlock/>
          </v:rect>
        </w:pict>
      </w:r>
    </w:p>
    <w:p w14:paraId="403DFD99">
      <w:pPr>
        <w:pStyle w:val="3"/>
        <w:keepNext w:val="0"/>
        <w:keepLines w:val="0"/>
        <w:widowControl/>
        <w:suppressLineNumbers w:val="0"/>
      </w:pPr>
      <w:r>
        <w:t>Chapter II: Teaching and Training</w:t>
      </w:r>
    </w:p>
    <w:p w14:paraId="63002580">
      <w:pPr>
        <w:pStyle w:val="5"/>
        <w:keepNext w:val="0"/>
        <w:keepLines w:val="0"/>
        <w:widowControl/>
        <w:suppressLineNumbers w:val="0"/>
      </w:pPr>
      <w:r>
        <w:rPr>
          <w:rStyle w:val="8"/>
        </w:rPr>
        <w:t>Article 5</w:t>
      </w:r>
      <w:r>
        <w:br w:type="textWrapping"/>
      </w:r>
      <w:r>
        <w:t>Teaching and training shall follow the policy of strict training and strict requirements, and adhere to the principles of early cultivation, solid foundation-building, systematic training, and active improvement. Proper linkage in age groups and training progression shall be ensured among amateur sports schools, key amateur sports schools, and national, provincial, municipal, and autonomous regional representative teams.</w:t>
      </w:r>
    </w:p>
    <w:p w14:paraId="10D98239">
      <w:pPr>
        <w:pStyle w:val="5"/>
        <w:keepNext w:val="0"/>
        <w:keepLines w:val="0"/>
        <w:widowControl/>
        <w:suppressLineNumbers w:val="0"/>
      </w:pPr>
      <w:r>
        <w:rPr>
          <w:rStyle w:val="8"/>
        </w:rPr>
        <w:t>Article 6</w:t>
      </w:r>
      <w:r>
        <w:br w:type="textWrapping"/>
      </w:r>
      <w:r>
        <w:t xml:space="preserve">Great importance shall be attached to comprehensive physical conditioning, ensuring that all aspects of physical fitness are developed to exceed the </w:t>
      </w:r>
      <w:r>
        <w:rPr>
          <w:rStyle w:val="9"/>
        </w:rPr>
        <w:t>National Physical Training Standards</w:t>
      </w:r>
      <w:r>
        <w:t xml:space="preserve"> for the same age group. Specialized physical training shall be conducted on the basis of overall physical development to lay a strong foundation for achieving future athletic excellence.</w:t>
      </w:r>
    </w:p>
    <w:p w14:paraId="47511FC2">
      <w:pPr>
        <w:pStyle w:val="5"/>
        <w:keepNext w:val="0"/>
        <w:keepLines w:val="0"/>
        <w:widowControl/>
        <w:suppressLineNumbers w:val="0"/>
      </w:pPr>
      <w:r>
        <w:rPr>
          <w:rStyle w:val="8"/>
        </w:rPr>
        <w:t>Article 7</w:t>
      </w:r>
      <w:r>
        <w:br w:type="textWrapping"/>
      </w:r>
      <w:r>
        <w:t>Technical and tactical training shall be strengthened, with special emphasis on fundamental techniques so that students master correct technical movements from an early age, striving for comprehensiveness, accuracy, and proficiency.</w:t>
      </w:r>
    </w:p>
    <w:p w14:paraId="254C3E01">
      <w:pPr>
        <w:pStyle w:val="5"/>
        <w:keepNext w:val="0"/>
        <w:keepLines w:val="0"/>
        <w:widowControl/>
        <w:suppressLineNumbers w:val="0"/>
      </w:pPr>
      <w:r>
        <w:t>In ball games, tactical training and tactical awareness shall gradually be incorporated alongside technical training.</w:t>
      </w:r>
    </w:p>
    <w:p w14:paraId="1FC1EF85">
      <w:pPr>
        <w:pStyle w:val="5"/>
        <w:keepNext w:val="0"/>
        <w:keepLines w:val="0"/>
        <w:widowControl/>
        <w:suppressLineNumbers w:val="0"/>
      </w:pPr>
      <w:r>
        <w:rPr>
          <w:rStyle w:val="8"/>
        </w:rPr>
        <w:t>Article 8</w:t>
      </w:r>
      <w:r>
        <w:br w:type="textWrapping"/>
      </w:r>
      <w:r>
        <w:t>In teaching and training, coaches shall play a leading role while fully mobilizing students’ initiative and enthusiasm. According to the physiological and psychological characteristics of young people, methods such as visual instruction, step-by-step progression, and individualized teaching shall be adopted. Training loads shall be arranged reasonably, and modern teaching and training methods shall be employed to improve quality. Students shall also be instructed in basic knowledge and skills related to coaching and refereeing.</w:t>
      </w:r>
    </w:p>
    <w:p w14:paraId="4ED69D78">
      <w:pPr>
        <w:pStyle w:val="5"/>
        <w:keepNext w:val="0"/>
        <w:keepLines w:val="0"/>
        <w:widowControl/>
        <w:suppressLineNumbers w:val="0"/>
      </w:pPr>
      <w:r>
        <w:rPr>
          <w:rStyle w:val="8"/>
        </w:rPr>
        <w:t>Article 9</w:t>
      </w:r>
      <w:r>
        <w:br w:type="textWrapping"/>
      </w:r>
      <w:r>
        <w:t>Teaching and training must be well planned. Based on the training outlines compiled by the State Sports Commission, multi-year, annual, and phased training plans shall be formulated, discussed by teaching and research groups, and approved by school leadership before implementation. Plans shall be strictly executed and periodically reviewed and revised. Coaches shall also prepare detailed lesson plans in accordance with phased plans.</w:t>
      </w:r>
    </w:p>
    <w:p w14:paraId="116BC627">
      <w:pPr>
        <w:pStyle w:val="5"/>
        <w:keepNext w:val="0"/>
        <w:keepLines w:val="0"/>
        <w:widowControl/>
        <w:suppressLineNumbers w:val="0"/>
      </w:pPr>
      <w:r>
        <w:rPr>
          <w:rStyle w:val="8"/>
        </w:rPr>
        <w:t>Article 10</w:t>
      </w:r>
      <w:r>
        <w:br w:type="textWrapping"/>
      </w:r>
      <w:r>
        <w:t>Amateur sports schools shall organize various tests and competitions in a planned manner, assessing both athletic performance and comprehensive physical qualities and basic techniques.</w:t>
      </w:r>
    </w:p>
    <w:p w14:paraId="5304591D">
      <w:pPr>
        <w:pStyle w:val="5"/>
        <w:keepNext w:val="0"/>
        <w:keepLines w:val="0"/>
        <w:widowControl/>
        <w:suppressLineNumbers w:val="0"/>
      </w:pPr>
      <w:r>
        <w:rPr>
          <w:rStyle w:val="8"/>
        </w:rPr>
        <w:t>Article 11</w:t>
      </w:r>
      <w:r>
        <w:br w:type="textWrapping"/>
      </w:r>
      <w:r>
        <w:t>Scientific research shall be strengthened. Schools with appropriate conditions shall establish research groups composed of administrators, coaches, and medical personnel. Necessary research equipment shall be acquired to improve training measures and explore the training规律 specific to young people and children.</w:t>
      </w:r>
    </w:p>
    <w:p w14:paraId="4E9F78F3">
      <w:pPr>
        <w:pStyle w:val="5"/>
        <w:keepNext w:val="0"/>
        <w:keepLines w:val="0"/>
        <w:widowControl/>
        <w:suppressLineNumbers w:val="0"/>
      </w:pPr>
      <w:r>
        <w:rPr>
          <w:rStyle w:val="8"/>
        </w:rPr>
        <w:t>Article 12</w:t>
      </w:r>
      <w:r>
        <w:br w:type="textWrapping"/>
      </w:r>
      <w:r>
        <w:t>Students shall receive planned instruction in sports health care and injury prevention. Qualified schools shall appoint full-time medical personnel and gradually establish medical offices to conduct medical supervision. Physical examinations and functional tests shall be conducted upon admission and once or twice annually thereafter, with records maintained in student files.</w:t>
      </w:r>
    </w:p>
    <w:p w14:paraId="0510E4D0">
      <w:pPr>
        <w:keepNext w:val="0"/>
        <w:keepLines w:val="0"/>
        <w:widowControl/>
        <w:suppressLineNumbers w:val="0"/>
      </w:pPr>
      <w:r>
        <w:pict>
          <v:rect id="_x0000_i1028" o:spt="1" style="height:1.5pt;width:432pt;" fillcolor="#A0A0A0" filled="t" stroked="f" coordsize="21600,21600" o:hr="t" o:hrstd="t" o:hralign="center">
            <v:path/>
            <v:fill on="t" focussize="0,0"/>
            <v:stroke on="f"/>
            <v:imagedata o:title=""/>
            <o:lock v:ext="edit"/>
            <w10:wrap type="none"/>
            <w10:anchorlock/>
          </v:rect>
        </w:pict>
      </w:r>
    </w:p>
    <w:p w14:paraId="1E098B4F">
      <w:pPr>
        <w:pStyle w:val="3"/>
        <w:keepNext w:val="0"/>
        <w:keepLines w:val="0"/>
        <w:widowControl/>
        <w:suppressLineNumbers w:val="0"/>
      </w:pPr>
      <w:r>
        <w:t>Chapter III: Academic Studies</w:t>
      </w:r>
    </w:p>
    <w:p w14:paraId="79C8D7C9">
      <w:pPr>
        <w:pStyle w:val="5"/>
        <w:keepNext w:val="0"/>
        <w:keepLines w:val="0"/>
        <w:widowControl/>
        <w:suppressLineNumbers w:val="0"/>
      </w:pPr>
      <w:r>
        <w:rPr>
          <w:rStyle w:val="8"/>
        </w:rPr>
        <w:t>Article 13</w:t>
      </w:r>
      <w:r>
        <w:br w:type="textWrapping"/>
      </w:r>
      <w:r>
        <w:t>Amateur sports schools shall attach importance to students’ academic studies and educate them to study cultural and scientific knowledge diligently for the cause of revolution.</w:t>
      </w:r>
    </w:p>
    <w:p w14:paraId="0CD9168A">
      <w:pPr>
        <w:pStyle w:val="5"/>
        <w:keepNext w:val="0"/>
        <w:keepLines w:val="0"/>
        <w:widowControl/>
        <w:suppressLineNumbers w:val="0"/>
      </w:pPr>
      <w:r>
        <w:rPr>
          <w:rStyle w:val="8"/>
        </w:rPr>
        <w:t>Article 14</w:t>
      </w:r>
      <w:r>
        <w:br w:type="textWrapping"/>
      </w:r>
      <w:r>
        <w:t>In schools where students study collectively, the full-time primary and secondary school curriculum shall be followed, except that music, fine arts, and physical education courses may be omitted. Students shall participate in unified examinations organized by local education authorities. If competitions prevent participation, review and make-up examinations shall be arranged. Academic performance shall not fall below the level of ordinary students. Grade promotion and retention systems shall be strictly implemented.</w:t>
      </w:r>
    </w:p>
    <w:p w14:paraId="461A45C3">
      <w:pPr>
        <w:pStyle w:val="5"/>
        <w:keepNext w:val="0"/>
        <w:keepLines w:val="0"/>
        <w:widowControl/>
        <w:suppressLineNumbers w:val="0"/>
      </w:pPr>
      <w:r>
        <w:rPr>
          <w:rStyle w:val="8"/>
        </w:rPr>
        <w:t>Article 15</w:t>
      </w:r>
      <w:r>
        <w:br w:type="textWrapping"/>
      </w:r>
      <w:r>
        <w:t>For students studying academics in separate schools, amateur sports schools shall maintain close contact with their schools and parents to monitor and support academic progress. Training shall be suspended before and during examinations. Students who fall behind due to competitions or fail academic subjects shall reduce or temporarily suspend training to concentrate on remedial study.</w:t>
      </w:r>
    </w:p>
    <w:p w14:paraId="2E252463">
      <w:pPr>
        <w:keepNext w:val="0"/>
        <w:keepLines w:val="0"/>
        <w:widowControl/>
        <w:suppressLineNumbers w:val="0"/>
      </w:pPr>
      <w:r>
        <w:pict>
          <v:rect id="_x0000_i1029" o:spt="1" style="height:1.5pt;width:432pt;" fillcolor="#A0A0A0" filled="t" stroked="f" coordsize="21600,21600" o:hr="t" o:hrstd="t" o:hralign="center">
            <v:path/>
            <v:fill on="t" focussize="0,0"/>
            <v:stroke on="f"/>
            <v:imagedata o:title=""/>
            <o:lock v:ext="edit"/>
            <w10:wrap type="none"/>
            <w10:anchorlock/>
          </v:rect>
        </w:pict>
      </w:r>
    </w:p>
    <w:p w14:paraId="74A1ADEE">
      <w:pPr>
        <w:pStyle w:val="3"/>
        <w:keepNext w:val="0"/>
        <w:keepLines w:val="0"/>
        <w:widowControl/>
        <w:suppressLineNumbers w:val="0"/>
      </w:pPr>
      <w:r>
        <w:t>Chapter IV: Political and Ideological Education</w:t>
      </w:r>
    </w:p>
    <w:p w14:paraId="3A8AC96B">
      <w:pPr>
        <w:pStyle w:val="5"/>
        <w:keepNext w:val="0"/>
        <w:keepLines w:val="0"/>
        <w:widowControl/>
        <w:suppressLineNumbers w:val="0"/>
      </w:pPr>
      <w:r>
        <w:rPr>
          <w:rStyle w:val="8"/>
        </w:rPr>
        <w:t>Article 16</w:t>
      </w:r>
      <w:r>
        <w:br w:type="textWrapping"/>
      </w:r>
      <w:r>
        <w:t>Political and ideological work shall follow relevant provisions of the primary and secondary school regulations issued by the Ministry of Education, combined with the characteristics of sports. Students shall be educated to “study for the revolution and train for the revolution,” to uphold “friendship first, competition second,” and to oppose championship-only thinking. Training and competition shall cultivate unity, courage, resilience, modesty in victory, perseverance in defeat, and ambition to scale athletic heights and win honor for the motherland.</w:t>
      </w:r>
    </w:p>
    <w:p w14:paraId="14F1461D">
      <w:pPr>
        <w:pStyle w:val="5"/>
        <w:keepNext w:val="0"/>
        <w:keepLines w:val="0"/>
        <w:widowControl/>
        <w:suppressLineNumbers w:val="0"/>
      </w:pPr>
      <w:r>
        <w:rPr>
          <w:rStyle w:val="8"/>
        </w:rPr>
        <w:t>Article 17</w:t>
      </w:r>
      <w:r>
        <w:br w:type="textWrapping"/>
      </w:r>
      <w:r>
        <w:t>A system of rewards and penalties shall be established. Advanced collectives and individuals shall be regularly commended. Students with outstanding performance and coaches, teachers, and staff who achieve notable results in training and talent development shall be praised and rewarded.</w:t>
      </w:r>
    </w:p>
    <w:p w14:paraId="29A87406">
      <w:pPr>
        <w:pStyle w:val="5"/>
        <w:keepNext w:val="0"/>
        <w:keepLines w:val="0"/>
        <w:widowControl/>
        <w:suppressLineNumbers w:val="0"/>
      </w:pPr>
      <w:r>
        <w:t>Those who violate discipline shall receive criticism and education; serious or repeated violations shall result in disciplinary action.</w:t>
      </w:r>
    </w:p>
    <w:p w14:paraId="04FF8C68">
      <w:pPr>
        <w:keepNext w:val="0"/>
        <w:keepLines w:val="0"/>
        <w:widowControl/>
        <w:suppressLineNumbers w:val="0"/>
      </w:pPr>
      <w:r>
        <w:pict>
          <v:rect id="_x0000_i1030" o:spt="1" style="height:1.5pt;width:432pt;" fillcolor="#A0A0A0" filled="t" stroked="f" coordsize="21600,21600" o:hr="t" o:hrstd="t" o:hralign="center">
            <v:path/>
            <v:fill on="t" focussize="0,0"/>
            <v:stroke on="f"/>
            <v:imagedata o:title=""/>
            <o:lock v:ext="edit"/>
            <w10:wrap type="none"/>
            <w10:anchorlock/>
          </v:rect>
        </w:pict>
      </w:r>
    </w:p>
    <w:p w14:paraId="7B890169">
      <w:pPr>
        <w:pStyle w:val="3"/>
        <w:keepNext w:val="0"/>
        <w:keepLines w:val="0"/>
        <w:widowControl/>
        <w:suppressLineNumbers w:val="0"/>
      </w:pPr>
      <w:r>
        <w:t>Chapter V: Coaches and Teachers</w:t>
      </w:r>
    </w:p>
    <w:p w14:paraId="78FFB129">
      <w:pPr>
        <w:pStyle w:val="5"/>
        <w:keepNext w:val="0"/>
        <w:keepLines w:val="0"/>
        <w:widowControl/>
        <w:suppressLineNumbers w:val="0"/>
      </w:pPr>
      <w:r>
        <w:rPr>
          <w:rStyle w:val="8"/>
        </w:rPr>
        <w:t>Article 18</w:t>
      </w:r>
      <w:r>
        <w:br w:type="textWrapping"/>
      </w:r>
      <w:r>
        <w:t>Coaches and teachers shall be loyal to the Party’s sports and education事业, study Marxism-Leninism and Mao Zedong Thought diligently, and master professional knowledge in their disciplines, striving to be both politically committed and professionally competent. They shall prepare and deliver lessons conscientiously, improve training quality, respect and cooperate with one another, and comprehensively care for students’ growth. They shall set an example in political education, training, academics, and daily life management.</w:t>
      </w:r>
    </w:p>
    <w:p w14:paraId="3117C1BF">
      <w:pPr>
        <w:pStyle w:val="5"/>
        <w:keepNext w:val="0"/>
        <w:keepLines w:val="0"/>
        <w:widowControl/>
        <w:suppressLineNumbers w:val="0"/>
      </w:pPr>
      <w:r>
        <w:rPr>
          <w:rStyle w:val="8"/>
        </w:rPr>
        <w:t>Article 19</w:t>
      </w:r>
      <w:r>
        <w:br w:type="textWrapping"/>
      </w:r>
      <w:r>
        <w:t>Sports commissions, education bureaus, and schools shall care for coaches and teachers politically, professionally, and in daily life. Advanced members shall be encouraged to join the Party or Youth League. Five-sixths of coaches’ and teachers’ time shall be devoted to professional activities, and they shall not be arbitrarily assigned other duties.</w:t>
      </w:r>
    </w:p>
    <w:p w14:paraId="7451B48E">
      <w:pPr>
        <w:pStyle w:val="5"/>
        <w:keepNext w:val="0"/>
        <w:keepLines w:val="0"/>
        <w:widowControl/>
        <w:suppressLineNumbers w:val="0"/>
      </w:pPr>
      <w:r>
        <w:t>Political study and labor participation shall be arranged according to the characteristics of school work, without imposing the same requirements as for government cadres.</w:t>
      </w:r>
    </w:p>
    <w:p w14:paraId="58C8E7C3">
      <w:pPr>
        <w:pStyle w:val="5"/>
        <w:keepNext w:val="0"/>
        <w:keepLines w:val="0"/>
        <w:widowControl/>
        <w:suppressLineNumbers w:val="0"/>
      </w:pPr>
      <w:r>
        <w:t>Arrangements shall be made to improve coaches’ and teachers’ academic and professional qualifications, aiming for those with lower qualifications to reach secondary or tertiary education levels within three to five years.</w:t>
      </w:r>
    </w:p>
    <w:p w14:paraId="5DC6BC25">
      <w:pPr>
        <w:keepNext w:val="0"/>
        <w:keepLines w:val="0"/>
        <w:widowControl/>
        <w:suppressLineNumbers w:val="0"/>
      </w:pPr>
      <w:r>
        <w:pict>
          <v:rect id="_x0000_i1031" o:spt="1" style="height:1.5pt;width:432pt;" fillcolor="#A0A0A0" filled="t" stroked="f" coordsize="21600,21600" o:hr="t" o:hrstd="t" o:hralign="center">
            <v:path/>
            <v:fill on="t" focussize="0,0"/>
            <v:stroke on="f"/>
            <v:imagedata o:title=""/>
            <o:lock v:ext="edit"/>
            <w10:wrap type="none"/>
            <w10:anchorlock/>
          </v:rect>
        </w:pict>
      </w:r>
    </w:p>
    <w:p w14:paraId="129DC5C8">
      <w:pPr>
        <w:pStyle w:val="3"/>
        <w:keepNext w:val="0"/>
        <w:keepLines w:val="0"/>
        <w:widowControl/>
        <w:suppressLineNumbers w:val="0"/>
      </w:pPr>
      <w:r>
        <w:t>Chapter VI: Length of Study, Enrollment, Graduation, and Advancement</w:t>
      </w:r>
    </w:p>
    <w:p w14:paraId="6005263F">
      <w:pPr>
        <w:pStyle w:val="5"/>
        <w:keepNext w:val="0"/>
        <w:keepLines w:val="0"/>
        <w:widowControl/>
        <w:suppressLineNumbers w:val="0"/>
      </w:pPr>
      <w:r>
        <w:rPr>
          <w:rStyle w:val="8"/>
        </w:rPr>
        <w:t>Article 20</w:t>
      </w:r>
      <w:r>
        <w:br w:type="textWrapping"/>
      </w:r>
      <w:r>
        <w:t>The duration of training shall be determined according to the characteristics of each sport and is not uniformly prescribed.</w:t>
      </w:r>
    </w:p>
    <w:p w14:paraId="35FFDACC">
      <w:pPr>
        <w:pStyle w:val="5"/>
        <w:keepNext w:val="0"/>
        <w:keepLines w:val="0"/>
        <w:widowControl/>
        <w:suppressLineNumbers w:val="0"/>
      </w:pPr>
      <w:r>
        <w:rPr>
          <w:rStyle w:val="8"/>
        </w:rPr>
        <w:t>Article 21</w:t>
      </w:r>
      <w:r>
        <w:br w:type="textWrapping"/>
      </w:r>
      <w:r>
        <w:t>Enrollment shall strictly select candidates who are politically progressive, diligent in study, promising in sports, approved by parents and schools, and who pass technical tests and medical examinations. Recruitment and adjustment shall generally occur once annually, in conjunction with grade promotion, though exceptionally qualified candidates may be admitted at any time.</w:t>
      </w:r>
    </w:p>
    <w:p w14:paraId="73CDE2D2">
      <w:pPr>
        <w:pStyle w:val="5"/>
        <w:keepNext w:val="0"/>
        <w:keepLines w:val="0"/>
        <w:widowControl/>
        <w:suppressLineNumbers w:val="0"/>
      </w:pPr>
      <w:r>
        <w:rPr>
          <w:rStyle w:val="8"/>
        </w:rPr>
        <w:t>Article 22</w:t>
      </w:r>
      <w:r>
        <w:br w:type="textWrapping"/>
      </w:r>
      <w:r>
        <w:t>Class grouping shall be determined by sport, age, gender, and skill level. Training sessions shall generally be held no fewer than three times per week, each lasting about two hours.</w:t>
      </w:r>
    </w:p>
    <w:p w14:paraId="1EC0F451">
      <w:pPr>
        <w:pStyle w:val="5"/>
        <w:keepNext w:val="0"/>
        <w:keepLines w:val="0"/>
        <w:widowControl/>
        <w:suppressLineNumbers w:val="0"/>
      </w:pPr>
      <w:r>
        <w:rPr>
          <w:rStyle w:val="8"/>
        </w:rPr>
        <w:t>Article 23</w:t>
      </w:r>
      <w:r>
        <w:br w:type="textWrapping"/>
      </w:r>
      <w:r>
        <w:t>At the end of each academic year, students shall be assessed in physical qualities, basic techniques, and performance according to training outlines. Those who fail to meet standards or are unsuitable for continued development may be reassigned after appropriate counseling. Students over 17 who meet training standards shall receive graduation certificates; exceptionally promising individuals may remain for continued training.</w:t>
      </w:r>
    </w:p>
    <w:p w14:paraId="3AA6E9CF">
      <w:pPr>
        <w:pStyle w:val="5"/>
        <w:keepNext w:val="0"/>
        <w:keepLines w:val="0"/>
        <w:widowControl/>
        <w:suppressLineNumbers w:val="0"/>
      </w:pPr>
      <w:r>
        <w:rPr>
          <w:rStyle w:val="8"/>
        </w:rPr>
        <w:t>Article 24</w:t>
      </w:r>
      <w:r>
        <w:br w:type="textWrapping"/>
      </w:r>
      <w:r>
        <w:t>Students transferred to national, provincial, municipal, or autonomous regional teams shall generally be aged 15–17; for certain sports (gymnastics, acrobatics, swimming, diving, wushu, figure skating), the age may be under 15. Specific age requirements shall be separately stipulated by the State Sports Commission.</w:t>
      </w:r>
    </w:p>
    <w:p w14:paraId="0E587217">
      <w:pPr>
        <w:keepNext w:val="0"/>
        <w:keepLines w:val="0"/>
        <w:widowControl/>
        <w:suppressLineNumbers w:val="0"/>
      </w:pPr>
      <w:r>
        <w:pict>
          <v:rect id="_x0000_i1032" o:spt="1" style="height:1.5pt;width:432pt;" fillcolor="#A0A0A0" filled="t" stroked="f" coordsize="21600,21600" o:hr="t" o:hrstd="t" o:hralign="center">
            <v:path/>
            <v:fill on="t" focussize="0,0"/>
            <v:stroke on="f"/>
            <v:imagedata o:title=""/>
            <o:lock v:ext="edit"/>
            <w10:wrap type="none"/>
            <w10:anchorlock/>
          </v:rect>
        </w:pict>
      </w:r>
    </w:p>
    <w:p w14:paraId="58D30F99">
      <w:pPr>
        <w:pStyle w:val="3"/>
        <w:keepNext w:val="0"/>
        <w:keepLines w:val="0"/>
        <w:widowControl/>
        <w:suppressLineNumbers w:val="0"/>
      </w:pPr>
      <w:r>
        <w:t>Chapter VII: Material Support and Institutional Regulations</w:t>
      </w:r>
    </w:p>
    <w:p w14:paraId="201FF3AE">
      <w:pPr>
        <w:pStyle w:val="5"/>
        <w:keepNext w:val="0"/>
        <w:keepLines w:val="0"/>
        <w:widowControl/>
        <w:suppressLineNumbers w:val="0"/>
      </w:pPr>
      <w:r>
        <w:rPr>
          <w:rStyle w:val="8"/>
        </w:rPr>
        <w:t>Article 25</w:t>
      </w:r>
      <w:r>
        <w:br w:type="textWrapping"/>
      </w:r>
      <w:r>
        <w:t>Schools shall operate with diligence and thrift. Funding shall be drawn from sports budgets; equipment shall be centrally supplied by sports commissions. Budgets shall be submitted to supervising authorities. Clothing and subsidies shall follow relevant national regulations. Dining halls shall be well managed, ensuring adequate nutrition, drinking water, and bathing facilities.</w:t>
      </w:r>
    </w:p>
    <w:p w14:paraId="59D512FF">
      <w:pPr>
        <w:pStyle w:val="5"/>
        <w:keepNext w:val="0"/>
        <w:keepLines w:val="0"/>
        <w:widowControl/>
        <w:suppressLineNumbers w:val="0"/>
      </w:pPr>
      <w:r>
        <w:rPr>
          <w:rStyle w:val="8"/>
        </w:rPr>
        <w:t>Article 26</w:t>
      </w:r>
      <w:r>
        <w:br w:type="textWrapping"/>
      </w:r>
      <w:r>
        <w:t>Schools shall cover medical expenses for students injured during training or competitions.</w:t>
      </w:r>
    </w:p>
    <w:p w14:paraId="10707F2E">
      <w:pPr>
        <w:pStyle w:val="5"/>
        <w:keepNext w:val="0"/>
        <w:keepLines w:val="0"/>
        <w:widowControl/>
        <w:suppressLineNumbers w:val="0"/>
      </w:pPr>
      <w:r>
        <w:rPr>
          <w:rStyle w:val="8"/>
        </w:rPr>
        <w:t>Article 27</w:t>
      </w:r>
      <w:r>
        <w:br w:type="textWrapping"/>
      </w:r>
      <w:r>
        <w:t>Comprehensive institutional systems shall be established, including home visit systems, inter-school visit systems, competition management systems, and regulations for the use of equipment and facilities.</w:t>
      </w:r>
    </w:p>
    <w:p w14:paraId="5D73ADD5">
      <w:pPr>
        <w:keepNext w:val="0"/>
        <w:keepLines w:val="0"/>
        <w:widowControl/>
        <w:suppressLineNumbers w:val="0"/>
      </w:pPr>
      <w:r>
        <w:pict>
          <v:rect id="_x0000_i1033" o:spt="1" style="height:1.5pt;width:432pt;" fillcolor="#A0A0A0" filled="t" stroked="f" coordsize="21600,21600" o:hr="t" o:hrstd="t" o:hralign="center">
            <v:path/>
            <v:fill on="t" focussize="0,0"/>
            <v:stroke on="f"/>
            <v:imagedata o:title=""/>
            <o:lock v:ext="edit"/>
            <w10:wrap type="none"/>
            <w10:anchorlock/>
          </v:rect>
        </w:pict>
      </w:r>
    </w:p>
    <w:p w14:paraId="64983569">
      <w:pPr>
        <w:pStyle w:val="3"/>
        <w:keepNext w:val="0"/>
        <w:keepLines w:val="0"/>
        <w:widowControl/>
        <w:suppressLineNumbers w:val="0"/>
      </w:pPr>
      <w:r>
        <w:t>Chapter VIII: Organizational Leadership</w:t>
      </w:r>
    </w:p>
    <w:p w14:paraId="64D8C8B3">
      <w:pPr>
        <w:pStyle w:val="5"/>
        <w:keepNext w:val="0"/>
        <w:keepLines w:val="0"/>
        <w:widowControl/>
        <w:suppressLineNumbers w:val="0"/>
      </w:pPr>
      <w:r>
        <w:rPr>
          <w:rStyle w:val="8"/>
        </w:rPr>
        <w:t>Article 28</w:t>
      </w:r>
      <w:r>
        <w:br w:type="textWrapping"/>
      </w:r>
      <w:r>
        <w:t>Schools shall appoint leaders of sound political character, upright conduct, competence, and dedication to sports. Larger schools shall establish necessary administrative offices and full-time staff. Qualified full-time coaches shall be appointed for each sport, gradually ensuring at least two age groups per sport to maintain continuity. In key schools, the ratio of students to faculty and staff shall be 2.5:1.</w:t>
      </w:r>
    </w:p>
    <w:p w14:paraId="661E1F7A">
      <w:pPr>
        <w:pStyle w:val="5"/>
        <w:keepNext w:val="0"/>
        <w:keepLines w:val="0"/>
        <w:widowControl/>
        <w:suppressLineNumbers w:val="0"/>
      </w:pPr>
      <w:r>
        <w:rPr>
          <w:rStyle w:val="8"/>
        </w:rPr>
        <w:t>Article 29</w:t>
      </w:r>
      <w:r>
        <w:br w:type="textWrapping"/>
      </w:r>
      <w:r>
        <w:t>Cadres of amateur sports schools shall diligently study Marxism-Leninism and Mao Zedong Thought, as well as management, science, and professional knowledge. They shall work at the front lines of teaching, uphold democratic centralism and the mass line, practice criticism and self-criticism, mobilize all positive factors, and conscientiously carry out school work.</w:t>
      </w:r>
    </w:p>
    <w:p w14:paraId="4E81ADC7">
      <w:bookmarkStart w:id="0" w:name="_GoBack"/>
      <w:bookmarkEnd w:id="0"/>
    </w:p>
    <w:sectPr>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229D9C"/>
    <w:multiLevelType w:val="multilevel"/>
    <w:tmpl w:val="F3229D9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186545B5"/>
    <w:rsid w:val="580C63F7"/>
    <w:rsid w:val="701A25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qFormat/>
    <w:uiPriority w:val="0"/>
    <w:pPr>
      <w:keepNext/>
      <w:spacing w:before="240" w:after="60"/>
      <w:outlineLvl w:val="3"/>
    </w:pPr>
    <w:rPr>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paragraph" w:customStyle="1" w:styleId="10">
    <w:name w:val="content"/>
    <w:basedOn w:val="1"/>
    <w:qFormat/>
    <w:uiPriority w:val="0"/>
  </w:style>
  <w:style w:type="paragraph" w:customStyle="1" w:styleId="11">
    <w:name w:val="fulltext_text"/>
    <w:basedOn w:val="1"/>
    <w:qFormat/>
    <w:uiPriority w:val="0"/>
    <w:pPr>
      <w:spacing w:line="525" w:lineRule="atLeast"/>
    </w:pPr>
    <w:rPr>
      <w:rFonts w:ascii="宋体" w:hAnsi="宋体" w:eastAsia="宋体" w:cs="宋体"/>
      <w:sz w:val="24"/>
      <w:szCs w:val="24"/>
    </w:rPr>
  </w:style>
  <w:style w:type="character" w:customStyle="1" w:styleId="12">
    <w:name w:val="fz_5"/>
    <w:basedOn w:val="7"/>
    <w:qFormat/>
    <w:uiPriority w:val="0"/>
  </w:style>
  <w:style w:type="paragraph" w:customStyle="1" w:styleId="13">
    <w:name w:val="s_center"/>
    <w:basedOn w:val="1"/>
    <w:uiPriority w:val="0"/>
    <w:pPr>
      <w:jc w:val="center"/>
    </w:pPr>
  </w:style>
  <w:style w:type="paragraph" w:customStyle="1" w:styleId="14">
    <w:name w:val="title_m"/>
    <w:basedOn w:val="1"/>
    <w:qFormat/>
    <w:uiPriority w:val="0"/>
    <w:pPr>
      <w:jc w:val="center"/>
    </w:pPr>
    <w:rPr>
      <w:rFonts w:ascii="宋体" w:hAnsi="宋体" w:eastAsia="宋体" w:cs="宋体"/>
      <w:b/>
      <w:bCs/>
      <w:sz w:val="32"/>
      <w:szCs w:val="32"/>
    </w:rPr>
  </w:style>
  <w:style w:type="paragraph" w:customStyle="1" w:styleId="15">
    <w:name w:val="c_zhang"/>
    <w:basedOn w:val="1"/>
    <w:qFormat/>
    <w:uiPriority w:val="0"/>
    <w:pPr>
      <w:jc w:val="center"/>
    </w:pPr>
    <w:rPr>
      <w:rFonts w:ascii="宋体" w:hAnsi="宋体" w:eastAsia="宋体" w:cs="宋体"/>
      <w:b/>
      <w:bCs/>
      <w:sz w:val="24"/>
      <w:szCs w:val="24"/>
    </w:rPr>
  </w:style>
  <w:style w:type="character" w:customStyle="1" w:styleId="16">
    <w:name w:val="c_tiao"/>
    <w:basedOn w:val="7"/>
    <w:qFormat/>
    <w:uiPriority w:val="0"/>
    <w:rPr>
      <w:rFonts w:ascii="宋体" w:hAnsi="宋体" w:eastAsia="宋体" w:cs="宋体"/>
      <w:b/>
      <w:bCs/>
      <w:sz w:val="24"/>
      <w:szCs w:val="24"/>
    </w:rPr>
  </w:style>
  <w:style w:type="character" w:customStyle="1" w:styleId="17">
    <w:name w:val="dt"/>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7</Pages>
  <Words>3337</Words>
  <Characters>3374</Characters>
  <Lines>1</Lines>
  <Paragraphs>1</Paragraphs>
  <TotalTime>1</TotalTime>
  <ScaleCrop>false</ScaleCrop>
  <LinksUpToDate>false</LinksUpToDate>
  <CharactersWithSpaces>3390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2024-07-04T03:30:00Z</dcterms:created>
  <dc:creator>shiyi</dc:creator>
  <cp:lastModifiedBy>CI</cp:lastModifiedBy>
  <dcterms:modified xsi:type="dcterms:W3CDTF">2026-03-25T00:57:49Z</dcterms:modified>
  <dc:title>$htmlTitle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1B615573D0654FCEBFAE9DF2369EBF79_13</vt:lpwstr>
  </property>
  <property fmtid="{D5CDD505-2E9C-101B-9397-08002B2CF9AE}" pid="4" name="KSOTemplateDocerSaveRecord">
    <vt:lpwstr>eyJoZGlkIjoiOTM3YTZhMmQ5YjRkYWU4ZjU1Y2RhODcyN2E4MDQ1YWIiLCJ1c2VySWQiOiI0MzUzNTQ5NTIifQ==</vt:lpwstr>
  </property>
</Properties>
</file>